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9E" w:rsidRPr="000D21E3" w:rsidRDefault="003043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34199E" w:rsidRPr="000D21E3" w:rsidRDefault="003043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Совета муниципального района «Корткеросский» </w:t>
      </w:r>
    </w:p>
    <w:p w:rsidR="0034199E" w:rsidRPr="000D21E3" w:rsidRDefault="003043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19.06.2026 № </w:t>
      </w:r>
      <w:r w:rsidRPr="000D21E3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="000D21E3" w:rsidRPr="000D21E3">
        <w:rPr>
          <w:rFonts w:ascii="Times New Roman" w:eastAsia="Times New Roman" w:hAnsi="Times New Roman"/>
          <w:sz w:val="24"/>
          <w:szCs w:val="24"/>
          <w:lang w:eastAsia="ru-RU"/>
        </w:rPr>
        <w:t>-7/9</w:t>
      </w:r>
    </w:p>
    <w:p w:rsidR="0034199E" w:rsidRPr="000D21E3" w:rsidRDefault="0034199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199E" w:rsidRPr="000D21E3" w:rsidRDefault="003043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Показатели деятельности администрации муниципального района «Корткеросский» </w:t>
      </w:r>
    </w:p>
    <w:p w:rsidR="0034199E" w:rsidRPr="000D21E3" w:rsidRDefault="003043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t xml:space="preserve">за </w:t>
      </w:r>
      <w:r w:rsidRPr="000D21E3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t xml:space="preserve"> квартал 2026 года</w:t>
      </w:r>
    </w:p>
    <w:p w:rsidR="0034199E" w:rsidRPr="000D21E3" w:rsidRDefault="003043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4962"/>
        <w:gridCol w:w="1275"/>
        <w:gridCol w:w="1562"/>
        <w:gridCol w:w="4816"/>
        <w:gridCol w:w="1993"/>
      </w:tblGrid>
      <w:tr w:rsidR="0034199E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Значение показателя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Пояснения по значениям показателя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Информация о достижении показателя</w:t>
            </w:r>
          </w:p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(достигнут/</w:t>
            </w:r>
          </w:p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достигнут)</w:t>
            </w:r>
          </w:p>
        </w:tc>
      </w:tr>
      <w:tr w:rsidR="0034199E" w:rsidRPr="000D21E3">
        <w:trPr>
          <w:trHeight w:val="21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 - </w:t>
            </w: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15 %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Показатель составил 27,3% по первоначальному бюджету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34199E" w:rsidRPr="000D21E3">
        <w:trPr>
          <w:trHeight w:val="20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Наличие у муниципального образования муниципального района «Корткеросский» паспорта готовности к отопительному периоду и отсутствие просроченной задолженности муниципальных учреждений за коммунальные услуги при условии безаварийного прохождения отопительного сезона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Паспорт отопительного периода 2025-2026 получен, задолженности </w:t>
            </w: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муниципальных учреждений за коммунальные услуги имеются.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34199E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заработной плате в организациях муниципальной формы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Задолженность отсутствует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34199E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Коэффициент напряженности на рынке труда - </w:t>
            </w: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2,3 чел. на 1 вакансию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Коэффициент напряженности на рынке труда на 01.06.2026 г. составил 0,4 чел. на </w:t>
            </w:r>
            <w:r w:rsidRPr="000D21E3">
              <w:rPr>
                <w:rFonts w:ascii="Times New Roman" w:hAnsi="Times New Roman"/>
                <w:sz w:val="24"/>
                <w:szCs w:val="24"/>
              </w:rPr>
              <w:lastRenderedPageBreak/>
              <w:t>вакансию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0D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Достигнут</w:t>
            </w:r>
            <w:bookmarkStart w:id="0" w:name="_GoBack"/>
            <w:bookmarkEnd w:id="0"/>
          </w:p>
        </w:tc>
      </w:tr>
      <w:tr w:rsidR="003803D6" w:rsidRPr="000D21E3" w:rsidTr="003803D6">
        <w:trPr>
          <w:trHeight w:val="14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D6" w:rsidRPr="000D21E3" w:rsidRDefault="003803D6" w:rsidP="003803D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D6" w:rsidRPr="000D21E3" w:rsidRDefault="003803D6" w:rsidP="003803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 - </w:t>
            </w: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86 %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D6" w:rsidRPr="000D21E3" w:rsidRDefault="003803D6" w:rsidP="003803D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3D6" w:rsidRPr="000D21E3" w:rsidRDefault="003803D6" w:rsidP="003803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3D6" w:rsidRPr="000D21E3" w:rsidRDefault="003803D6" w:rsidP="003803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87% Ежегодно проводятся текущие ремонтные работы в ОО. Показатель увеличился в связи с проведение капитальных ремонтов в зданиях образовательных организаций. Ежегодно выполняются мероприятия по качественному и своевременному устранению замечаний Управления </w:t>
            </w:r>
            <w:proofErr w:type="spellStart"/>
            <w:r w:rsidRPr="000D21E3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0D21E3">
              <w:rPr>
                <w:rFonts w:ascii="Times New Roman" w:hAnsi="Times New Roman"/>
                <w:sz w:val="24"/>
                <w:szCs w:val="24"/>
              </w:rPr>
              <w:t>, но, между тем, требования к оснащению в школах пищеблоков, санузлов и т.д. ежегодно и постоянно повышаются.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3D6" w:rsidRPr="000D21E3" w:rsidRDefault="003803D6" w:rsidP="00380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3803D6" w:rsidRPr="000D21E3" w:rsidTr="003803D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D6" w:rsidRPr="000D21E3" w:rsidRDefault="003803D6" w:rsidP="003803D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D6" w:rsidRPr="000D21E3" w:rsidRDefault="003803D6" w:rsidP="003803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 в муниципальных образовательных организациях, в общей численности детей данной возрастной группы  - </w:t>
            </w:r>
            <w:r w:rsidRPr="000D21E3">
              <w:rPr>
                <w:rFonts w:ascii="Times New Roman" w:hAnsi="Times New Roman"/>
                <w:b/>
                <w:sz w:val="24"/>
                <w:szCs w:val="24"/>
              </w:rPr>
              <w:t>не менее 65 %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D6" w:rsidRPr="000D21E3" w:rsidRDefault="003803D6" w:rsidP="003803D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3D6" w:rsidRPr="000D21E3" w:rsidRDefault="003803D6" w:rsidP="003803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3D6" w:rsidRPr="000D21E3" w:rsidRDefault="003803D6" w:rsidP="003803D6">
            <w:pPr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>68,8% Показатель достигнут и превышен за счет внесения в систему ПФДО всех обучающихся школ района на программы дополнительного образования и внеурочной деятельности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3D6" w:rsidRPr="000D21E3" w:rsidRDefault="003803D6" w:rsidP="00380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34199E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Удельный вес населения, систематически занимающегося физической культурой и спортом  - </w:t>
            </w: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25 %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>43,2</w:t>
            </w:r>
            <w:r w:rsidRPr="000D21E3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Достигнут </w:t>
            </w:r>
          </w:p>
        </w:tc>
      </w:tr>
      <w:tr w:rsidR="000D21E3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1E3" w:rsidRPr="000D21E3" w:rsidRDefault="000D21E3" w:rsidP="000D21E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1E3" w:rsidRPr="000D21E3" w:rsidRDefault="000D21E3" w:rsidP="000D21E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 - </w:t>
            </w: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1,5 %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1E3" w:rsidRPr="000D21E3" w:rsidRDefault="000D21E3" w:rsidP="000D21E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E3" w:rsidRPr="000D21E3" w:rsidRDefault="000D21E3" w:rsidP="000D21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E3" w:rsidRPr="000D21E3" w:rsidRDefault="000D21E3" w:rsidP="000D21E3">
            <w:pPr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Показатель составляет 1.18 %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E3" w:rsidRPr="000D21E3" w:rsidRDefault="000D21E3" w:rsidP="000D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>Достигнут</w:t>
            </w:r>
          </w:p>
        </w:tc>
      </w:tr>
      <w:tr w:rsidR="000D21E3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1E3" w:rsidRPr="000D21E3" w:rsidRDefault="000D21E3" w:rsidP="000D21E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1E3" w:rsidRPr="000D21E3" w:rsidRDefault="000D21E3" w:rsidP="000D21E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</w:t>
            </w: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отвечающих нормативным требованиям, в общей протяженности автомобильных дорог общего пользования местного значения - </w:t>
            </w: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56 %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1E3" w:rsidRPr="000D21E3" w:rsidRDefault="000D21E3" w:rsidP="000D21E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E3" w:rsidRPr="000D21E3" w:rsidRDefault="000D21E3" w:rsidP="000D21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E3" w:rsidRPr="000D21E3" w:rsidRDefault="000D21E3" w:rsidP="000D21E3">
            <w:pPr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</w:t>
            </w: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отвечающих нормативным требованиям составляет 21,1%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E3" w:rsidRPr="000D21E3" w:rsidRDefault="000D21E3" w:rsidP="000D2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Достигнут </w:t>
            </w:r>
          </w:p>
        </w:tc>
      </w:tr>
      <w:tr w:rsidR="0034199E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взносам за капитальный ремонт МКД в Региональный фонд капитального ремонта МКД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Имеется задолженность по взносам за капитальные ремонт МКД в Региональный фонд капитального ремонта МКД в размере 262593,23 р (за май).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Не достигнут</w:t>
            </w:r>
          </w:p>
        </w:tc>
      </w:tr>
      <w:tr w:rsidR="0034199E" w:rsidRPr="000D21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Достижение установленных республиканской программой по переселению показателей в части планируемой даты окончания переселения  жителей МКД, признанных аварийными и подлежащими сносу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2024 году программа переселения граждан была полностью реализована в части освоения всех выделенных финансовых средств, строительства жилых домов и принятия жилых помещений муниципальную собственность.</w:t>
            </w:r>
          </w:p>
          <w:p w:rsidR="0034199E" w:rsidRPr="000D21E3" w:rsidRDefault="00304363"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Однако в процессе выполнения программы возникли непредвиденные обстоятельства, не зависящие от администрации района, такие как судебные споры, отсутствие сведений о местонахождении граждан и другие причины, связанные с личными обстоятельствами отдельных лиц. В связи с этим работа по расселению указанных граждан в приобретенные муниципалитетом жилые помещения продолжается.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34199E" w:rsidRPr="000D21E3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Сохранение посевных площадей - </w:t>
            </w:r>
            <w:r w:rsidRPr="000D21E3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4221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9E" w:rsidRPr="000D21E3" w:rsidRDefault="0030436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>
            <w:pPr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Показатели на 01.06.2026г.: общая посевная площадь – 4559,5 га (по СХО составила 4423 га, по КФХ -136,5 га).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0D2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1E3">
              <w:rPr>
                <w:rFonts w:ascii="Times New Roman" w:eastAsia="Times New Roman" w:hAnsi="Times New Roman"/>
                <w:sz w:val="24"/>
                <w:szCs w:val="24"/>
              </w:rPr>
              <w:t xml:space="preserve">Достигнут </w:t>
            </w:r>
          </w:p>
        </w:tc>
      </w:tr>
      <w:tr w:rsidR="0034199E" w:rsidRPr="000D21E3">
        <w:trPr>
          <w:trHeight w:val="331"/>
        </w:trPr>
        <w:tc>
          <w:tcPr>
            <w:tcW w:w="15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9E" w:rsidRPr="000D21E3" w:rsidRDefault="00304363" w:rsidP="000D2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1E3">
              <w:rPr>
                <w:rFonts w:ascii="Times New Roman" w:hAnsi="Times New Roman"/>
                <w:sz w:val="24"/>
                <w:szCs w:val="24"/>
              </w:rPr>
              <w:t xml:space="preserve">Достигнуто показателей </w:t>
            </w:r>
            <w:r w:rsidR="000D21E3" w:rsidRPr="000D21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11 </w:t>
            </w:r>
            <w:r w:rsidRPr="000D21E3">
              <w:rPr>
                <w:rFonts w:ascii="Times New Roman" w:hAnsi="Times New Roman"/>
                <w:sz w:val="24"/>
                <w:szCs w:val="24"/>
              </w:rPr>
              <w:t>из</w:t>
            </w:r>
            <w:r w:rsidR="000D21E3" w:rsidRPr="000D21E3">
              <w:rPr>
                <w:rFonts w:ascii="Times New Roman" w:hAnsi="Times New Roman"/>
                <w:sz w:val="24"/>
                <w:szCs w:val="24"/>
              </w:rPr>
              <w:t xml:space="preserve"> 12 </w:t>
            </w:r>
            <w:r w:rsidRPr="000D21E3">
              <w:rPr>
                <w:rFonts w:ascii="Times New Roman" w:hAnsi="Times New Roman"/>
                <w:sz w:val="24"/>
                <w:szCs w:val="24"/>
              </w:rPr>
              <w:t>(</w:t>
            </w:r>
            <w:r w:rsidR="000D21E3" w:rsidRPr="000D21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91</w:t>
            </w:r>
            <w:r w:rsidRPr="000D21E3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  <w:r w:rsidRPr="000D21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34199E" w:rsidRPr="000D21E3" w:rsidRDefault="0034199E">
      <w:pPr>
        <w:rPr>
          <w:rFonts w:ascii="Times New Roman" w:hAnsi="Times New Roman"/>
          <w:sz w:val="24"/>
          <w:szCs w:val="24"/>
        </w:rPr>
      </w:pPr>
    </w:p>
    <w:sectPr w:rsidR="0034199E" w:rsidRPr="000D21E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9E"/>
    <w:rsid w:val="000D21E3"/>
    <w:rsid w:val="00304363"/>
    <w:rsid w:val="0034199E"/>
    <w:rsid w:val="0038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8DF5E"/>
  <w15:docId w15:val="{0BBC9170-8D13-4DD5-8C5D-110FB5AE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77801-BAB8-4AB8-B42D-420C714A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Администрация</cp:lastModifiedBy>
  <cp:revision>69</cp:revision>
  <cp:lastPrinted>2026-06-18T07:12:00Z</cp:lastPrinted>
  <dcterms:created xsi:type="dcterms:W3CDTF">2024-07-02T08:11:00Z</dcterms:created>
  <dcterms:modified xsi:type="dcterms:W3CDTF">2026-06-18T07:12:00Z</dcterms:modified>
</cp:coreProperties>
</file>